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38930917" w:rsidR="00853C26" w:rsidRPr="002A262E" w:rsidRDefault="00B354F7" w:rsidP="00B354F7">
      <w:pPr>
        <w:jc w:val="center"/>
        <w:rPr>
          <w:b/>
          <w:sz w:val="32"/>
          <w:szCs w:val="32"/>
        </w:rPr>
      </w:pPr>
      <w:r>
        <w:rPr>
          <w:b/>
          <w:sz w:val="32"/>
        </w:rPr>
        <w:t xml:space="preserve">CPMS 2.0 </w:t>
      </w:r>
      <w:r w:rsidR="006657BE">
        <w:rPr>
          <w:b/>
          <w:sz w:val="32"/>
        </w:rPr>
        <w:t xml:space="preserve">- </w:t>
      </w:r>
      <w:r>
        <w:rPr>
          <w:b/>
          <w:sz w:val="32"/>
        </w:rPr>
        <w:t>PACIENTA PIEKRIŠANAS VEIDLAPA</w:t>
      </w:r>
    </w:p>
    <w:p w14:paraId="256434CE" w14:textId="1A3E542E" w:rsidR="00A463B6" w:rsidRPr="002A262E" w:rsidRDefault="00A463B6" w:rsidP="00B354F7">
      <w:pPr>
        <w:jc w:val="center"/>
        <w:rPr>
          <w:b/>
          <w:sz w:val="32"/>
          <w:szCs w:val="32"/>
        </w:rPr>
      </w:pPr>
      <w:r>
        <w:rPr>
          <w:b/>
          <w:sz w:val="32"/>
        </w:rPr>
        <w:t>[Slimnīcas nosaukums]</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D3FA0" w:rsidRDefault="00B354F7" w:rsidP="00B354F7">
      <w:pPr>
        <w:rPr>
          <w:b/>
        </w:rPr>
      </w:pPr>
      <w:r>
        <w:rPr>
          <w:b/>
          <w:color w:val="0070C0"/>
        </w:rPr>
        <w:t>KAS IR EIROPAS REFERENCES TĪKLI UN KĀ TIE VAR JUMS PALĪDZĒT?</w:t>
      </w:r>
    </w:p>
    <w:p w14:paraId="78124774" w14:textId="4D8F93AB" w:rsidR="00D453E1" w:rsidRPr="00C06539" w:rsidRDefault="00F02BE6" w:rsidP="00C37DFD">
      <w:pPr>
        <w:spacing w:line="240" w:lineRule="auto"/>
        <w:jc w:val="both"/>
      </w:pPr>
      <w:r>
        <w:t>Eiropas references tīklos (ERT) piedalās Eiropā strādājoši veselības aprūpes speciālisti, kuru darbs saistīts ar retām slimībām. ERT ļauj veselības aprūpes speciālistiem iztirzāt retus vai sarežģītus klīniskos gadījumus, kā jūsējo, jūsu ārstiem palīdzot pareizi diagnosticēt jūsu veselības problēmu vai izveidot aprūpes plānu.</w:t>
      </w:r>
    </w:p>
    <w:p w14:paraId="00584B70" w14:textId="3ECAE167" w:rsidR="00853C26" w:rsidRDefault="00F02BE6" w:rsidP="00C37DFD">
      <w:pPr>
        <w:jc w:val="both"/>
      </w:pPr>
      <w:r>
        <w:t>Lai ERT varētu konsultēt jūsu ārstus, šajā slimnīcā par jums savāktie būtiskie dati jākopīgo ar veselības aprūpes speciālistiem citās slimnīcās, kuras dažkārt var atrasties citās ES valstīs.</w:t>
      </w:r>
    </w:p>
    <w:p w14:paraId="1CFC6C76" w14:textId="77777777" w:rsidR="00D453E1" w:rsidRPr="00D453E1" w:rsidRDefault="00D453E1" w:rsidP="00D453E1">
      <w:pPr>
        <w:rPr>
          <w:b/>
          <w:color w:val="0070C0"/>
        </w:rPr>
      </w:pPr>
      <w:r>
        <w:rPr>
          <w:b/>
          <w:color w:val="0070C0"/>
        </w:rPr>
        <w:t>KĀDI DATI TIEK APSTRĀDĀTI?</w:t>
      </w:r>
    </w:p>
    <w:p w14:paraId="75BBDAAC" w14:textId="42C0F949" w:rsidR="00D453E1" w:rsidRDefault="00D453E1" w:rsidP="00C37DFD">
      <w:pPr>
        <w:spacing w:line="240" w:lineRule="auto"/>
        <w:jc w:val="both"/>
      </w:pPr>
      <w:r>
        <w:t xml:space="preserve">Ja dosiet nepārprotamu piekrišanu, jūsu veselības dati tiks </w:t>
      </w:r>
      <w:proofErr w:type="spellStart"/>
      <w:r>
        <w:t>pseidonimizēti</w:t>
      </w:r>
      <w:proofErr w:type="spellEnd"/>
      <w:r>
        <w:t xml:space="preserve"> un augšupielādēti ES teritorijā esošā drošā IT platformā. Augšupielādēti tiks tikai jūsu slimības diagnosticēšanai un ārstēšanai nepieciešamie </w:t>
      </w:r>
      <w:proofErr w:type="spellStart"/>
      <w:r>
        <w:t>pseidonimizētie</w:t>
      </w:r>
      <w:proofErr w:type="spellEnd"/>
      <w:r>
        <w:t xml:space="preserve"> medicīniskie dati, piemēram, vecums, dzimums, medicīniskie attēli, laboratorijas ziņojumi un bioloģisko paraugu dati. Tā var būt arī jūsu slimību vēsture.</w:t>
      </w:r>
    </w:p>
    <w:p w14:paraId="2477EE0F" w14:textId="24003382" w:rsidR="00D453E1" w:rsidRDefault="00D453E1" w:rsidP="00C37DFD">
      <w:pPr>
        <w:spacing w:line="240" w:lineRule="auto"/>
        <w:jc w:val="both"/>
      </w:pPr>
      <w:r>
        <w:t xml:space="preserve">Tas notiek drošā IT platformā, kas garantē jūsu datu un jūsu privātuma aizsardzību, un to izmanto ERT veselības aprūpes speciālisti, lai attālināti piedalītos jūsu gadījuma iztirzāšanā. </w:t>
      </w:r>
    </w:p>
    <w:p w14:paraId="1441D363" w14:textId="548657D8" w:rsidR="00D453E1" w:rsidRPr="003224F6" w:rsidRDefault="00D453E1" w:rsidP="00C37DFD">
      <w:pPr>
        <w:spacing w:line="240" w:lineRule="auto"/>
        <w:jc w:val="both"/>
      </w:pPr>
      <w:r>
        <w:t>Kad gadījums iztirzāts, jūsu ārsts var lejupielādēt rezultātā sagatavoto ziņojumu ar attiecīgo padomu.</w:t>
      </w:r>
    </w:p>
    <w:p w14:paraId="17E2858B" w14:textId="40E4D149" w:rsidR="00E926BD" w:rsidRDefault="00891A66" w:rsidP="00C37DFD">
      <w:pPr>
        <w:jc w:val="both"/>
      </w:pPr>
      <w:r>
        <w:t>ES eksperti jūsu gadījumu iztirzās IT platformā tikai tad, ja jūs tam piekritīsiet. Tomēr par jūsu aprūpi joprojām būs atbildīgi jūsu ārsti šajā slimnīcā, un pat tad, ja izvēlēsieties piekrišanu nedot, jūsu ārsti turpinās jūs aprūpēt, cik vien labi pratīs.</w:t>
      </w:r>
    </w:p>
    <w:p w14:paraId="5B8CA6E9" w14:textId="486A09F6" w:rsidR="003274EC" w:rsidRDefault="002A262E" w:rsidP="00F02BE6">
      <w:pPr>
        <w:jc w:val="both"/>
      </w:pPr>
      <w:r>
        <w:t xml:space="preserve">Ja piekrītat, ka jūsu gadījums tiek iztirzāts, un piekrītat dot savu artavu zināšanu attīstībā par tādiem retiem gadījumiem kā jūsējais, varat dot piekrišanu vēl citām darbībām, kas norādītas zemāk. Abas piekrišanas ir </w:t>
      </w:r>
      <w:r>
        <w:t>fakultatīvas un neskar jūsu gadījuma iztirzāšanu diagnosticēšanas un ārstēšanas vajadzībām:</w:t>
      </w:r>
    </w:p>
    <w:p w14:paraId="54E6600E" w14:textId="47FCA0FA" w:rsidR="003274EC" w:rsidRDefault="00F97D1F" w:rsidP="00F02BE6">
      <w:pPr>
        <w:pStyle w:val="ListParagraph"/>
        <w:numPr>
          <w:ilvl w:val="0"/>
          <w:numId w:val="3"/>
        </w:numPr>
        <w:ind w:left="284" w:hanging="284"/>
        <w:contextualSpacing w:val="0"/>
        <w:jc w:val="both"/>
      </w:pPr>
      <w:r>
        <w:t xml:space="preserve">ja nepārprotami piekritīsiet, ka jūsu klīniskais gadījums tiek izmantots izglītošanas mērķiem, jūsu dati tiks pilnīgi </w:t>
      </w:r>
      <w:proofErr w:type="spellStart"/>
      <w:r>
        <w:t>anonimizēti</w:t>
      </w:r>
      <w:proofErr w:type="spellEnd"/>
      <w:r>
        <w:t xml:space="preserve"> un var tikt izmantoti, lai izglītotu citus veselības aprūpes speciālistus, to vidū jaunos ārstus vai medicīnas studentus, un lai padziļinātu viņu zināšanas un izglītību par tādiem retiem gadījumiem kā jūsējais.</w:t>
      </w:r>
    </w:p>
    <w:p w14:paraId="3CE66697" w14:textId="6EEFB088" w:rsidR="00F97D1F" w:rsidRDefault="00F97D1F" w:rsidP="00F02BE6">
      <w:pPr>
        <w:pStyle w:val="ListParagraph"/>
        <w:numPr>
          <w:ilvl w:val="0"/>
          <w:numId w:val="3"/>
        </w:numPr>
        <w:ind w:left="284" w:hanging="284"/>
        <w:jc w:val="both"/>
      </w:pPr>
      <w:r>
        <w:t xml:space="preserve">ja nepārprotami piekritīsiet, ka jūsu dati tiek eksportēti uz ERT reģistriem, </w:t>
      </w:r>
      <w:proofErr w:type="spellStart"/>
      <w:r>
        <w:t>pseidonimizēti</w:t>
      </w:r>
      <w:proofErr w:type="spellEnd"/>
      <w:r>
        <w:t xml:space="preserve"> dati par jums var tikt eksportēti uz retu vai kompleksu slimību reģistriem, lai tos izmantotu zinātniskajai pētniecībai.</w:t>
      </w:r>
    </w:p>
    <w:p w14:paraId="20C080BB" w14:textId="74FF5B5B" w:rsidR="00853C26" w:rsidRPr="007D3FA0" w:rsidRDefault="00853C26" w:rsidP="00853C26">
      <w:pPr>
        <w:jc w:val="both"/>
        <w:rPr>
          <w:b/>
          <w:color w:val="0070C0"/>
        </w:rPr>
      </w:pPr>
      <w:r>
        <w:rPr>
          <w:b/>
          <w:color w:val="0070C0"/>
        </w:rPr>
        <w:t>Kādas ir jūsu tiesības?</w:t>
      </w:r>
    </w:p>
    <w:p w14:paraId="403A5E04" w14:textId="77777777" w:rsidR="00CF759B" w:rsidRDefault="00CF759B" w:rsidP="00C37DFD">
      <w:pPr>
        <w:spacing w:line="240" w:lineRule="auto"/>
        <w:jc w:val="both"/>
      </w:pPr>
      <w:r>
        <w:t>Jūsu dati tiks apstrādāti saskaņā ar ES datu aizsardzības tiesību aktiem, piemēram, Regulu (ES) 2016/679 (VDAR) un Regulu (ES) 2018/1725. Eiropas Komisija un katrs ES veselības aprūpes sniedzējs, kas apstrādā pacientu datus IT platformā, ir kopīgi pārziņi.</w:t>
      </w:r>
    </w:p>
    <w:p w14:paraId="7C77FAB1" w14:textId="06352292" w:rsidR="00CF759B" w:rsidRDefault="0092512F" w:rsidP="00C37DFD">
      <w:pPr>
        <w:spacing w:line="240" w:lineRule="auto"/>
        <w:jc w:val="both"/>
      </w:pPr>
      <w:r>
        <w:t>Jums ir tiesības dot vai atteikt savu piekrišanu. Jebkurā laikā arī varat piekrišanu atsaukt, bet ņemiet vērā, ka piekrišanas atsaukšana neietekmēs pirms atsaukšanas veiktās datu apstrādes likumību.</w:t>
      </w:r>
    </w:p>
    <w:p w14:paraId="1A35A2BC" w14:textId="1C76AD93" w:rsidR="00CF759B" w:rsidRDefault="0092512F" w:rsidP="00C37DFD">
      <w:pPr>
        <w:spacing w:line="240" w:lineRule="auto"/>
        <w:jc w:val="both"/>
      </w:pPr>
      <w:r>
        <w:t>Jums ir tiesības lūgt un saņemt sīkāku informāciju par to, kādi dati tiek kopīgoti, piekļūt saviem datiem un lūgt, lai tiktu izlabotas kļūdas, ja tādas ir. Jums ir arī tiesības lūgt, lai jūsu dati tiktu dzēsti. Ja vēlaties izmantot savas tiesības, jūsu kontaktpunkts ir jūsu veselības aprūpes sniedzējs. Jums ir tiesības arī iesniegt sūdzību valsts uzraudzības iestādei vai Eiropas Datu aizsardzības uzraudzītājam.</w:t>
      </w:r>
    </w:p>
    <w:p w14:paraId="3750259F" w14:textId="77777777" w:rsidR="00C37DFD" w:rsidRDefault="00853C26" w:rsidP="00C37DFD">
      <w:pPr>
        <w:jc w:val="both"/>
      </w:pPr>
      <w:r>
        <w:t>Jūsu dati tiks saglabāti tikai tik ilgi, cik būs nepieciešams nolūkiem, kuriem piekritāt, un vismaz reizi 15 gados nepieciešamība tos saglabāt tiks pārskatīta.</w:t>
      </w:r>
    </w:p>
    <w:p w14:paraId="6D0467C6" w14:textId="18C00A99" w:rsidR="00A463B6" w:rsidRDefault="00A463B6" w:rsidP="00C37DFD">
      <w:pPr>
        <w:jc w:val="both"/>
        <w:sectPr w:rsidR="00A463B6" w:rsidSect="00F02BE6">
          <w:type w:val="continuous"/>
          <w:pgSz w:w="11906" w:h="16838" w:code="9"/>
          <w:pgMar w:top="720" w:right="720" w:bottom="720" w:left="720" w:header="709" w:footer="709" w:gutter="0"/>
          <w:cols w:num="2" w:space="454"/>
          <w:docGrid w:linePitch="360"/>
        </w:sectPr>
      </w:pPr>
    </w:p>
    <w:p w14:paraId="5D283CDD" w14:textId="1D0509F4" w:rsidR="0002516B" w:rsidRDefault="0002516B" w:rsidP="00CF759B">
      <w:pPr>
        <w:sectPr w:rsidR="0002516B"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Pr>
          <w:b/>
          <w:color w:val="0070C0"/>
        </w:rPr>
        <w:lastRenderedPageBreak/>
        <w:t>Galvenā piekrišana (diagnosticēšanai un ārstēšanai)</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Galvenā piekrišana ir obligāta, lai jūsu gadījums varētu tikt iztirzāts.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D3FA0" w14:paraId="4360BFB5" w14:textId="77777777" w:rsidTr="006657BE">
        <w:trPr>
          <w:trHeight w:val="567"/>
          <w:jc w:val="center"/>
        </w:trPr>
        <w:tc>
          <w:tcPr>
            <w:tcW w:w="8233" w:type="dxa"/>
            <w:vAlign w:val="center"/>
          </w:tcPr>
          <w:p w14:paraId="2C99D133" w14:textId="57B345ED" w:rsidR="00F97D1F" w:rsidRPr="007D3FA0" w:rsidRDefault="00F97D1F" w:rsidP="00294FF2">
            <w:pPr>
              <w:jc w:val="both"/>
            </w:pPr>
            <w:r>
              <w:t xml:space="preserve">Es piekrītu, ka manas diagnosticēšanas un ārstēšanas vajadzībām tiek kopīgoti </w:t>
            </w:r>
            <w:proofErr w:type="spellStart"/>
            <w:r>
              <w:t>pseidonimizēti</w:t>
            </w:r>
            <w:proofErr w:type="spellEnd"/>
            <w:r>
              <w:t xml:space="preserve"> dati par mani. Es zinu, ka mani dati var tikt kopīgoti ar veselības aprūpes speciālistiem citās slimnīcās, dažos gadījumos citās ES valstīs, lai viņi varētu iztirzāt manu gadījumu un konsultēt mani ārstējošos ārstus.</w:t>
            </w:r>
          </w:p>
        </w:tc>
        <w:tc>
          <w:tcPr>
            <w:tcW w:w="1405" w:type="dxa"/>
            <w:vAlign w:val="center"/>
          </w:tcPr>
          <w:p w14:paraId="23FB6320" w14:textId="77777777" w:rsidR="00F97D1F" w:rsidRPr="007D3FA0" w:rsidRDefault="00F97D1F" w:rsidP="00294FF2">
            <w:pPr>
              <w:ind w:left="178"/>
            </w:pPr>
            <w:r>
              <w:rPr>
                <w:color w:val="00B0F0"/>
                <w:sz w:val="36"/>
              </w:rPr>
              <w:sym w:font="Wingdings" w:char="F0A8"/>
            </w:r>
            <w:r>
              <w:t xml:space="preserve"> Jā</w:t>
            </w:r>
          </w:p>
          <w:p w14:paraId="7E16950B" w14:textId="77777777" w:rsidR="00F97D1F" w:rsidRPr="007D3FA0" w:rsidRDefault="00F97D1F" w:rsidP="00294FF2">
            <w:pPr>
              <w:ind w:left="178"/>
            </w:pPr>
            <w:r>
              <w:rPr>
                <w:color w:val="00B0F0"/>
                <w:sz w:val="36"/>
              </w:rPr>
              <w:sym w:font="Wingdings" w:char="F0A8"/>
            </w:r>
            <w:r>
              <w:t xml:space="preserve"> Nē</w:t>
            </w:r>
          </w:p>
        </w:tc>
      </w:tr>
    </w:tbl>
    <w:p w14:paraId="71A74E34" w14:textId="77777777" w:rsidR="00F97D1F" w:rsidRDefault="00F97D1F" w:rsidP="00F97D1F">
      <w:pPr>
        <w:spacing w:after="0"/>
        <w:ind w:hanging="9"/>
        <w:jc w:val="both"/>
      </w:pPr>
    </w:p>
    <w:p w14:paraId="3A701DB9" w14:textId="3582297B" w:rsidR="00F97D1F" w:rsidRPr="007D3FA0" w:rsidRDefault="00F97D1F" w:rsidP="00F97D1F">
      <w:pPr>
        <w:tabs>
          <w:tab w:val="left" w:leader="underscore" w:pos="2694"/>
          <w:tab w:val="left" w:leader="underscore" w:pos="5103"/>
          <w:tab w:val="right" w:leader="underscore" w:pos="10466"/>
        </w:tabs>
        <w:spacing w:after="0"/>
        <w:ind w:left="357"/>
        <w:jc w:val="both"/>
        <w:rPr>
          <w:b/>
          <w:color w:val="0070C0"/>
        </w:rPr>
      </w:pPr>
      <w:r>
        <w:rPr>
          <w:b/>
          <w:color w:val="0070C0"/>
        </w:rPr>
        <w:t>Papildu piekrišanas (izglītošanai, eksportēšanai uz reģistriem)</w:t>
      </w:r>
    </w:p>
    <w:p w14:paraId="7A310D5B" w14:textId="6C5372D3" w:rsidR="00F97D1F" w:rsidRDefault="00F97D1F" w:rsidP="00F97D1F">
      <w:pPr>
        <w:tabs>
          <w:tab w:val="left" w:leader="underscore" w:pos="2694"/>
          <w:tab w:val="left" w:leader="underscore" w:pos="5103"/>
          <w:tab w:val="right" w:leader="underscore" w:pos="10065"/>
        </w:tabs>
        <w:ind w:left="357" w:right="401"/>
        <w:jc w:val="both"/>
      </w:pPr>
      <w:r>
        <w:t>Ja devāt iepriekš minēto galveno piekrišanu UN piekrītat dot savu artavu zināšanu attīstībā par tādiem retiem gadījumiem kā jūsējais, varat dot piekrišanu vēl citām darbībām, kas norādītas zemāk. Abas piekrišanas ir fakultatīvas un neskar jūsu gadījuma iztirzāšanu diagnosticēšanas un ārstēšanas vajadzībām:</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D3FA0" w14:paraId="159CF7F5" w14:textId="77777777" w:rsidTr="006657BE">
        <w:trPr>
          <w:trHeight w:val="567"/>
          <w:jc w:val="center"/>
        </w:trPr>
        <w:tc>
          <w:tcPr>
            <w:tcW w:w="8233" w:type="dxa"/>
            <w:vAlign w:val="center"/>
          </w:tcPr>
          <w:p w14:paraId="1FD044FF" w14:textId="77777777" w:rsidR="005F4035" w:rsidRDefault="005F4035" w:rsidP="00817A4B">
            <w:r>
              <w:t>Piekrišana izglītošanai:</w:t>
            </w:r>
          </w:p>
          <w:p w14:paraId="46DA6361" w14:textId="57853565" w:rsidR="00F97D1F" w:rsidRPr="007D3FA0" w:rsidRDefault="00F97D1F" w:rsidP="00817A4B">
            <w:r>
              <w:t xml:space="preserve">es piekrītu, ka mans klīniskais gadījums tiek pilnīgi </w:t>
            </w:r>
            <w:proofErr w:type="spellStart"/>
            <w:r>
              <w:t>anonimizēts</w:t>
            </w:r>
            <w:proofErr w:type="spellEnd"/>
            <w:r>
              <w:t xml:space="preserve"> un pēc tam izmantots izglītojošiem mērķiem.</w:t>
            </w:r>
          </w:p>
        </w:tc>
        <w:tc>
          <w:tcPr>
            <w:tcW w:w="1405" w:type="dxa"/>
            <w:vAlign w:val="center"/>
          </w:tcPr>
          <w:p w14:paraId="43235BE0" w14:textId="77777777" w:rsidR="00F97D1F" w:rsidRPr="007D3FA0" w:rsidRDefault="00F97D1F" w:rsidP="00294FF2">
            <w:pPr>
              <w:ind w:left="178"/>
            </w:pPr>
            <w:r>
              <w:rPr>
                <w:color w:val="00B0F0"/>
                <w:sz w:val="36"/>
              </w:rPr>
              <w:sym w:font="Wingdings" w:char="F0A8"/>
            </w:r>
            <w:r>
              <w:t xml:space="preserve"> Jā</w:t>
            </w:r>
          </w:p>
          <w:p w14:paraId="3E887FD6" w14:textId="77777777" w:rsidR="00F97D1F" w:rsidRPr="007D3FA0" w:rsidRDefault="00F97D1F" w:rsidP="00294FF2">
            <w:pPr>
              <w:ind w:left="178"/>
            </w:pPr>
            <w:r>
              <w:rPr>
                <w:color w:val="00B0F0"/>
                <w:sz w:val="36"/>
              </w:rPr>
              <w:sym w:font="Wingdings" w:char="F0A8"/>
            </w:r>
            <w:r>
              <w:t xml:space="preserve"> Nē</w:t>
            </w:r>
          </w:p>
        </w:tc>
      </w:tr>
      <w:tr w:rsidR="00F97D1F" w:rsidRPr="007D3FA0" w14:paraId="39CD180E" w14:textId="77777777" w:rsidTr="006657BE">
        <w:trPr>
          <w:trHeight w:val="567"/>
          <w:jc w:val="center"/>
        </w:trPr>
        <w:tc>
          <w:tcPr>
            <w:tcW w:w="8233" w:type="dxa"/>
            <w:vAlign w:val="center"/>
          </w:tcPr>
          <w:p w14:paraId="306C52E8" w14:textId="77777777" w:rsidR="005F4035" w:rsidRDefault="00B2524B" w:rsidP="00817A4B">
            <w:r>
              <w:t>Piekrišana eksportēšanai uz reģistriem:</w:t>
            </w:r>
          </w:p>
          <w:p w14:paraId="41E122DB" w14:textId="2C5E433A" w:rsidR="00F97D1F" w:rsidRPr="007D3FA0" w:rsidRDefault="00F97D1F" w:rsidP="00817A4B">
            <w:r>
              <w:t xml:space="preserve">es piekrītu, ka mani </w:t>
            </w:r>
            <w:proofErr w:type="spellStart"/>
            <w:r>
              <w:t>pseidonimizētie</w:t>
            </w:r>
            <w:proofErr w:type="spellEnd"/>
            <w:r>
              <w:t xml:space="preserve"> klīniskie dati tiek eksportēti uz ERT reģistriem zinātniskās pētniecības mērķiem.</w:t>
            </w:r>
          </w:p>
        </w:tc>
        <w:tc>
          <w:tcPr>
            <w:tcW w:w="1405" w:type="dxa"/>
            <w:vAlign w:val="center"/>
          </w:tcPr>
          <w:p w14:paraId="750315E1" w14:textId="77777777" w:rsidR="00F97D1F" w:rsidRPr="007D3FA0" w:rsidRDefault="00F97D1F" w:rsidP="00294FF2">
            <w:pPr>
              <w:ind w:left="178"/>
            </w:pPr>
            <w:r>
              <w:rPr>
                <w:color w:val="00B0F0"/>
                <w:sz w:val="36"/>
              </w:rPr>
              <w:sym w:font="Wingdings" w:char="F0A8"/>
            </w:r>
            <w:r>
              <w:t xml:space="preserve"> Jā</w:t>
            </w:r>
          </w:p>
          <w:p w14:paraId="126B4F47" w14:textId="77777777" w:rsidR="00F97D1F" w:rsidRPr="007D3FA0" w:rsidRDefault="00F97D1F" w:rsidP="00294FF2">
            <w:pPr>
              <w:ind w:left="178"/>
            </w:pPr>
            <w:r>
              <w:rPr>
                <w:color w:val="00B0F0"/>
                <w:sz w:val="36"/>
              </w:rPr>
              <w:sym w:font="Wingdings" w:char="F0A8"/>
            </w:r>
            <w:r>
              <w:t xml:space="preserve"> Nē</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t>ZIŅAS PAR PACIENTU</w:t>
            </w:r>
          </w:p>
          <w:p w14:paraId="03908358" w14:textId="76965180" w:rsidR="00463140" w:rsidRPr="007D3FA0" w:rsidRDefault="00463140" w:rsidP="00625089">
            <w:pPr>
              <w:tabs>
                <w:tab w:val="right" w:leader="underscore" w:pos="9256"/>
              </w:tabs>
              <w:spacing w:line="360" w:lineRule="auto"/>
              <w:jc w:val="both"/>
            </w:pPr>
            <w:r>
              <w:t xml:space="preserve">Vārds un uzvārds: </w:t>
            </w:r>
            <w:r>
              <w:tab/>
            </w:r>
          </w:p>
          <w:p w14:paraId="5A0B866F" w14:textId="1B75181F" w:rsidR="00463140" w:rsidRDefault="00463140" w:rsidP="00362DF2">
            <w:pPr>
              <w:tabs>
                <w:tab w:val="left" w:pos="2883"/>
                <w:tab w:val="left" w:pos="3450"/>
                <w:tab w:val="left" w:pos="5103"/>
                <w:tab w:val="right" w:pos="9256"/>
              </w:tabs>
              <w:ind w:left="471" w:hanging="471"/>
            </w:pPr>
            <w:r>
              <w:rPr>
                <w:color w:val="00B0F0"/>
                <w:sz w:val="36"/>
              </w:rPr>
              <w:sym w:font="Wingdings" w:char="F0A8"/>
            </w:r>
            <w:r>
              <w:tab/>
              <w:t>Esmu pacients.</w:t>
            </w:r>
          </w:p>
          <w:p w14:paraId="20136ECE" w14:textId="2C1FBAFD" w:rsidR="00625089" w:rsidRDefault="00463140" w:rsidP="002A262E">
            <w:pPr>
              <w:tabs>
                <w:tab w:val="right" w:leader="underscore" w:pos="4158"/>
                <w:tab w:val="right" w:pos="9256"/>
              </w:tabs>
              <w:ind w:left="471" w:right="159" w:hanging="471"/>
            </w:pPr>
            <w:r>
              <w:rPr>
                <w:color w:val="00B0F0"/>
                <w:sz w:val="36"/>
              </w:rPr>
              <w:sym w:font="Wingdings" w:char="F0A8"/>
            </w:r>
            <w:r>
              <w:tab/>
              <w:t>Esmu</w:t>
            </w:r>
            <w:r>
              <w:tab/>
              <w:t xml:space="preserve"> </w:t>
            </w:r>
            <w:r>
              <w:tab/>
              <w:t xml:space="preserve">, un esmu liecinieks tam, ka pacients nespēja parakstīties pats un piekrišanu deva šādi: </w:t>
            </w:r>
            <w:r>
              <w:ptab w:relativeTo="margin" w:alignment="right" w:leader="underscore"/>
            </w:r>
          </w:p>
          <w:p w14:paraId="034E08E4" w14:textId="14BC6B82" w:rsidR="00463140" w:rsidRDefault="00463140" w:rsidP="00362DF2">
            <w:pPr>
              <w:tabs>
                <w:tab w:val="left" w:pos="2316"/>
                <w:tab w:val="left" w:pos="2883"/>
                <w:tab w:val="left" w:pos="5103"/>
                <w:tab w:val="right" w:pos="9256"/>
              </w:tabs>
              <w:ind w:left="471" w:hanging="471"/>
            </w:pPr>
            <w:r>
              <w:rPr>
                <w:color w:val="00B0F0"/>
                <w:sz w:val="36"/>
              </w:rPr>
              <w:sym w:font="Wingdings" w:char="F0A8"/>
            </w:r>
            <w:r>
              <w:tab/>
              <w:t>Es esmu pacienta tēvs vai māte/aizbildnis vai man ir pilnvara, un es šai veidlapai pievienoju apliecinošus dokumentus.</w:t>
            </w:r>
          </w:p>
          <w:p w14:paraId="75890A39" w14:textId="77777777" w:rsidR="00625089" w:rsidRDefault="00625089" w:rsidP="006657BE">
            <w:pPr>
              <w:tabs>
                <w:tab w:val="left" w:pos="2316"/>
                <w:tab w:val="left" w:pos="2883"/>
                <w:tab w:val="left" w:pos="5103"/>
                <w:tab w:val="right" w:pos="9256"/>
              </w:tabs>
            </w:pPr>
          </w:p>
          <w:p w14:paraId="1DBDBED0" w14:textId="2D3CDB05" w:rsidR="00463140" w:rsidRPr="007D3FA0" w:rsidRDefault="00625089" w:rsidP="00362DF2">
            <w:pPr>
              <w:spacing w:line="360" w:lineRule="auto"/>
              <w:jc w:val="both"/>
            </w:pPr>
            <w:r>
              <w:t>ZIŅAS PAR LIECINIEKU/TĒVU VAI MĀTI/AIZBILDNI/PILNVAROTO PĀRSTĀVI</w:t>
            </w:r>
          </w:p>
          <w:p w14:paraId="134DF095" w14:textId="3E0FB3A1" w:rsidR="00463140" w:rsidRDefault="00463140" w:rsidP="00625089">
            <w:pPr>
              <w:tabs>
                <w:tab w:val="right" w:leader="underscore" w:pos="9256"/>
              </w:tabs>
              <w:spacing w:line="360" w:lineRule="auto"/>
              <w:jc w:val="both"/>
            </w:pPr>
            <w:r>
              <w:t xml:space="preserve">Vārds un uzvārds: </w:t>
            </w:r>
            <w:r>
              <w:tab/>
            </w:r>
          </w:p>
          <w:p w14:paraId="00B9F80D" w14:textId="77777777" w:rsidR="006657BE" w:rsidRDefault="006657BE" w:rsidP="00A463B6">
            <w:pPr>
              <w:tabs>
                <w:tab w:val="left" w:leader="underscore" w:pos="2452"/>
                <w:tab w:val="right" w:leader="underscore" w:pos="9256"/>
              </w:tabs>
              <w:spacing w:line="360" w:lineRule="auto"/>
              <w:jc w:val="both"/>
            </w:pPr>
          </w:p>
          <w:p w14:paraId="6AE776E3" w14:textId="796DC3D1" w:rsidR="00463140" w:rsidRPr="007D3FA0" w:rsidRDefault="00463140" w:rsidP="00A463B6">
            <w:pPr>
              <w:tabs>
                <w:tab w:val="left" w:leader="underscore" w:pos="2452"/>
                <w:tab w:val="right" w:leader="underscore" w:pos="9256"/>
              </w:tabs>
              <w:spacing w:line="360" w:lineRule="auto"/>
              <w:jc w:val="both"/>
            </w:pPr>
            <w:r>
              <w:t xml:space="preserve">Datums: </w:t>
            </w:r>
            <w:r>
              <w:tab/>
              <w:t xml:space="preserve">  Paraksts:</w:t>
            </w:r>
            <w:r>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Pr>
          <w:b/>
          <w:color w:val="0070C0"/>
        </w:rPr>
        <w:t>KOPĪGO PĀRZIŅU KONTAKTINFORMĀCIJA</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Veselības aprūpes sniedzējs:</w:t>
      </w:r>
    </w:p>
    <w:p w14:paraId="608B834E" w14:textId="49BED5E2"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[Slimnīcas nosaukums]</w:t>
      </w:r>
    </w:p>
    <w:p w14:paraId="633934F4" w14:textId="6F1571C6"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[Slimnīcas adrese]</w:t>
      </w:r>
    </w:p>
    <w:p w14:paraId="24B16AE1" w14:textId="3599D406" w:rsidR="00F97D1F" w:rsidRDefault="00F97D1F" w:rsidP="00F97D1F">
      <w:pPr>
        <w:pStyle w:val="ListParagraph"/>
        <w:numPr>
          <w:ilvl w:val="0"/>
          <w:numId w:val="1"/>
        </w:numPr>
        <w:tabs>
          <w:tab w:val="right" w:leader="underscore" w:pos="9923"/>
        </w:tabs>
        <w:jc w:val="both"/>
      </w:pPr>
      <w:r>
        <w:t>Datu aizsardzības speciālista kontaktinformācija: [e-pasta adrese]</w:t>
      </w:r>
    </w:p>
    <w:p w14:paraId="57902560" w14:textId="22BFA888" w:rsidR="0032263B" w:rsidRDefault="0032263B" w:rsidP="00F97D1F">
      <w:pPr>
        <w:pStyle w:val="ListParagraph"/>
        <w:numPr>
          <w:ilvl w:val="0"/>
          <w:numId w:val="1"/>
        </w:numPr>
        <w:tabs>
          <w:tab w:val="right" w:leader="underscore" w:pos="9923"/>
        </w:tabs>
        <w:jc w:val="both"/>
      </w:pPr>
      <w:r>
        <w:t>Valsts uzraudzības iestādes kontaktinformācija: [e-pasta adrese]</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Eiropas Komisija:</w:t>
      </w:r>
    </w:p>
    <w:p w14:paraId="42FFBF02"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Veselības un pārtikas nekaitīguma ģenerāldirektorāts</w:t>
      </w:r>
    </w:p>
    <w:p w14:paraId="684F98D9"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1049 Brisele, Beļģija</w:t>
      </w:r>
    </w:p>
    <w:p w14:paraId="30BAC8DE" w14:textId="3E358C67"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t xml:space="preserve">Datu aizsardzības speciālista kontaktinformācija: </w:t>
      </w:r>
      <w:hyperlink r:id="rId19" w:history="1">
        <w:r>
          <w:rPr>
            <w:rStyle w:val="Hyperlink"/>
          </w:rPr>
          <w:t>data-protection-officer@ec.europa.eu</w:t>
        </w:r>
      </w:hyperlink>
    </w:p>
    <w:p w14:paraId="06ECAA14" w14:textId="49F41CC6" w:rsidR="0032263B" w:rsidRPr="00F833DD"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Pr>
          <w:rStyle w:val="Hyperlink"/>
          <w:color w:val="auto"/>
          <w:u w:val="none"/>
        </w:rPr>
        <w:t xml:space="preserve">Eiropas Datu aizsardzības uzraudzītāja kontaktinformācija: </w:t>
      </w:r>
      <w:hyperlink r:id="rId20" w:history="1">
        <w:r>
          <w:rPr>
            <w:rStyle w:val="Hyperlink"/>
          </w:rPr>
          <w:t>edps@edps.europa.eu</w:t>
        </w:r>
      </w:hyperlink>
    </w:p>
    <w:sectPr w:rsidR="0032263B" w:rsidRPr="00F833DD"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 xml:space="preserve">Pacienta piekrišanas veidlapas </w:t>
    </w:r>
    <w:proofErr w:type="spellStart"/>
    <w:r>
      <w:rPr>
        <w:sz w:val="18"/>
      </w:rPr>
      <w:t>standartforma</w:t>
    </w:r>
    <w:proofErr w:type="spellEnd"/>
    <w:r>
      <w:rPr>
        <w:sz w:val="18"/>
      </w:rPr>
      <w:t>,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8E3C3"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Eiropas references tīkli</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Eiropas references tīkli</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657BE"/>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443a01b-d79d-4f0b-a265-41f74190fd92" ContentTypeId="0x010100DE1EDE6C0A88422BAED8C106DF00215D"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A188-794015379-4684</_dlc_DocId>
    <_dlc_DocIdUrl xmlns="5d7c9a51-8868-4cc4-b189-61103d00211e">
      <Url>https://workspaces.sante.cec.eu.int/areas/188/050/_layouts/15/DocIdRedir.aspx?ID=A188-794015379-4684</Url>
      <Description>A188-794015379-4684</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2.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3.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4.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C557E8-A42B-41B7-8F78-20C50B29E37B}">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5d7c9a51-8868-4cc4-b189-61103d00211e"/>
    <ds:schemaRef ds:uri="http://schemas.openxmlformats.org/package/2006/metadata/core-properties"/>
    <ds:schemaRef ds:uri="696e9ab7-1adf-4a2e-b30b-73143cb728da"/>
    <ds:schemaRef ds:uri="http://purl.org/dc/elements/1.1/"/>
    <ds:schemaRef ds:uri="4b2c7e8e-b097-4c26-8194-63d5b4d9c008"/>
  </ds:schemaRefs>
</ds:datastoreItem>
</file>

<file path=customXml/itemProps6.xml><?xml version="1.0" encoding="utf-8"?>
<ds:datastoreItem xmlns:ds="http://schemas.openxmlformats.org/officeDocument/2006/customXml" ds:itemID="{58D3421A-B69E-4C5B-953E-E05FE1168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4903</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LV</dc:title>
  <dc:subject/>
  <dc:creator>DE SOUSA Joao (SANTE)</dc:creator>
  <cp:keywords/>
  <dc:description/>
  <cp:lastModifiedBy>DE SOUSA Joao (SANTE)</cp:lastModifiedBy>
  <cp:revision>2</cp:revision>
  <cp:lastPrinted>2022-06-03T14:38:00Z</cp:lastPrinted>
  <dcterms:created xsi:type="dcterms:W3CDTF">2024-08-16T05:11:00Z</dcterms:created>
  <dcterms:modified xsi:type="dcterms:W3CDTF">2024-08-16T05:11:00Z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be8a198e-2d22-4ea9-8828-747eb2ce0460</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